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0436" w14:textId="782022E0" w:rsidR="0048145E" w:rsidRDefault="00C91CC4" w:rsidP="00C91CC4">
      <w:pPr>
        <w:pStyle w:val="Heading1"/>
      </w:pPr>
      <w:r>
        <w:t>Graduate Outcomes survey results 2019/20</w:t>
      </w:r>
    </w:p>
    <w:p w14:paraId="03E6F27A" w14:textId="4DF0D29D" w:rsidR="00C91CC4" w:rsidRDefault="00C91CC4" w:rsidP="00C91CC4"/>
    <w:p w14:paraId="2ACCB5E4" w14:textId="08A5C3CB" w:rsidR="00C91CC4" w:rsidRDefault="00C91CC4" w:rsidP="00C91CC4">
      <w:pPr>
        <w:pStyle w:val="Body-text"/>
      </w:pPr>
      <w:r>
        <w:t>Here’s a selection of national level official statistics from the survey of graduates from the class of 2019/20</w:t>
      </w:r>
      <w:r w:rsidR="001C1DA8">
        <w:t>.</w:t>
      </w:r>
    </w:p>
    <w:p w14:paraId="5A550B33" w14:textId="0B9B962C" w:rsidR="001C1DA8" w:rsidRDefault="001C1DA8" w:rsidP="00C91CC4">
      <w:pPr>
        <w:pStyle w:val="Body-text"/>
      </w:pPr>
    </w:p>
    <w:p w14:paraId="6ADCC603" w14:textId="5D07681D" w:rsidR="001C1DA8" w:rsidRDefault="00FD1F3A" w:rsidP="00FD1F3A">
      <w:pPr>
        <w:pStyle w:val="Body-text"/>
        <w:numPr>
          <w:ilvl w:val="0"/>
          <w:numId w:val="1"/>
        </w:numPr>
      </w:pPr>
      <w:r>
        <w:t>We obtained responses from 403,835 graduates.</w:t>
      </w:r>
    </w:p>
    <w:p w14:paraId="0032125B" w14:textId="093CFE3C" w:rsidR="00FD1F3A" w:rsidRDefault="00FD1F3A" w:rsidP="00FD1F3A">
      <w:pPr>
        <w:pStyle w:val="Body-text"/>
        <w:numPr>
          <w:ilvl w:val="0"/>
          <w:numId w:val="1"/>
        </w:numPr>
      </w:pPr>
      <w:r>
        <w:t>89% of graduates were in some form of work or further study.</w:t>
      </w:r>
    </w:p>
    <w:p w14:paraId="03F1F1CF" w14:textId="6E88312D" w:rsidR="00FD1F3A" w:rsidRDefault="00FD1F3A" w:rsidP="00FD1F3A">
      <w:pPr>
        <w:pStyle w:val="Body-text"/>
        <w:numPr>
          <w:ilvl w:val="0"/>
          <w:numId w:val="1"/>
        </w:numPr>
      </w:pPr>
      <w:r>
        <w:t>18</w:t>
      </w:r>
      <w:r w:rsidR="007A2FC9">
        <w:t>,990 graduates were self-employed, running their own business or developing a portfolio.</w:t>
      </w:r>
    </w:p>
    <w:p w14:paraId="79D38268" w14:textId="578A6DF9" w:rsidR="007A2FC9" w:rsidRDefault="007A2FC9" w:rsidP="00FD1F3A">
      <w:pPr>
        <w:pStyle w:val="Body-text"/>
        <w:numPr>
          <w:ilvl w:val="0"/>
          <w:numId w:val="1"/>
        </w:numPr>
      </w:pPr>
      <w:r>
        <w:t>The percentage of unemployed graduates dropped from 7% to 6%.</w:t>
      </w:r>
    </w:p>
    <w:p w14:paraId="74A9BC06" w14:textId="4886A49E" w:rsidR="007A2FC9" w:rsidRDefault="007A2FC9" w:rsidP="00FD1F3A">
      <w:pPr>
        <w:pStyle w:val="Body-text"/>
        <w:numPr>
          <w:ilvl w:val="0"/>
          <w:numId w:val="1"/>
        </w:numPr>
      </w:pPr>
      <w:r>
        <w:t>76% of those in work were in high skilled occupations e.g. managers and professionals.</w:t>
      </w:r>
    </w:p>
    <w:p w14:paraId="70660CB3" w14:textId="424E7C4F" w:rsidR="007A2FC9" w:rsidRDefault="007A2FC9" w:rsidP="00FD1F3A">
      <w:pPr>
        <w:pStyle w:val="Body-text"/>
        <w:numPr>
          <w:ilvl w:val="0"/>
          <w:numId w:val="1"/>
        </w:numPr>
      </w:pPr>
      <w:r>
        <w:t>5% were doing another activity such as travelling, caring for someone, or retired.</w:t>
      </w:r>
    </w:p>
    <w:p w14:paraId="5803B5DE" w14:textId="4D7E78E8" w:rsidR="007A2FC9" w:rsidRDefault="007A2FC9" w:rsidP="00FD1F3A">
      <w:pPr>
        <w:pStyle w:val="Body-text"/>
        <w:numPr>
          <w:ilvl w:val="0"/>
          <w:numId w:val="1"/>
        </w:numPr>
      </w:pPr>
      <w:r>
        <w:t>Among full-time first degree graduates, the percentage</w:t>
      </w:r>
      <w:r w:rsidR="00FF39BD">
        <w:t xml:space="preserve"> in full-time employment increased from 52% in last year’s survey to 54%.</w:t>
      </w:r>
    </w:p>
    <w:p w14:paraId="07F12CD5" w14:textId="1E11EB58" w:rsidR="00FF39BD" w:rsidRDefault="00FF39BD" w:rsidP="00FD1F3A">
      <w:pPr>
        <w:pStyle w:val="Body-text"/>
        <w:numPr>
          <w:ilvl w:val="0"/>
          <w:numId w:val="1"/>
        </w:numPr>
      </w:pPr>
      <w:r>
        <w:t>The median salary of full-time first degree graduates in full-time UK employment 15 months after finishing higher education was £25,000</w:t>
      </w:r>
      <w:r w:rsidR="0052459E">
        <w:t>. This was the same for both male and female graduates.</w:t>
      </w:r>
    </w:p>
    <w:p w14:paraId="307E6403" w14:textId="29313916" w:rsidR="0052459E" w:rsidRDefault="0052459E" w:rsidP="00FD1F3A">
      <w:pPr>
        <w:pStyle w:val="Body-text"/>
        <w:numPr>
          <w:ilvl w:val="0"/>
          <w:numId w:val="1"/>
        </w:numPr>
      </w:pPr>
      <w:r>
        <w:t>Among graduates in high skilled occupations, the median salary was £27,000 for male graduates and £25,000 for female graduates.</w:t>
      </w:r>
    </w:p>
    <w:p w14:paraId="6067C95F" w14:textId="4FE06D24" w:rsidR="0052459E" w:rsidRDefault="0052459E" w:rsidP="00FD1F3A">
      <w:pPr>
        <w:pStyle w:val="Body-text"/>
        <w:numPr>
          <w:ilvl w:val="0"/>
          <w:numId w:val="1"/>
        </w:numPr>
      </w:pPr>
      <w:r>
        <w:t>86% of graduates felt that their current activity is meaningful.</w:t>
      </w:r>
    </w:p>
    <w:p w14:paraId="6FC7D511" w14:textId="4CD57D6C" w:rsidR="0052459E" w:rsidRDefault="0052459E" w:rsidP="00FD1F3A">
      <w:pPr>
        <w:pStyle w:val="Body-text"/>
        <w:numPr>
          <w:ilvl w:val="0"/>
          <w:numId w:val="1"/>
        </w:numPr>
      </w:pPr>
      <w:r>
        <w:t>77% of graduates felt their current activity fitted in with their future plans.</w:t>
      </w:r>
    </w:p>
    <w:p w14:paraId="35397A51" w14:textId="298877A7" w:rsidR="0052459E" w:rsidRDefault="0052459E" w:rsidP="00FD1F3A">
      <w:pPr>
        <w:pStyle w:val="Body-text"/>
        <w:numPr>
          <w:ilvl w:val="0"/>
          <w:numId w:val="1"/>
        </w:numPr>
      </w:pPr>
      <w:r>
        <w:t>71% of graduates agree</w:t>
      </w:r>
      <w:r w:rsidR="00C70A22">
        <w:t>d they were using what they learnt while studying.</w:t>
      </w:r>
    </w:p>
    <w:p w14:paraId="7362FF55" w14:textId="0D48B523" w:rsidR="00C70A22" w:rsidRDefault="00C70A22" w:rsidP="00FD1F3A">
      <w:pPr>
        <w:pStyle w:val="Body-text"/>
        <w:numPr>
          <w:ilvl w:val="0"/>
          <w:numId w:val="1"/>
        </w:numPr>
      </w:pPr>
      <w:r>
        <w:t>74% of graduates were satisfied with life.</w:t>
      </w:r>
    </w:p>
    <w:p w14:paraId="3959C5EC" w14:textId="440AD024" w:rsidR="00365D53" w:rsidRDefault="00365D53" w:rsidP="00365D53">
      <w:pPr>
        <w:pStyle w:val="Body-text"/>
      </w:pPr>
    </w:p>
    <w:p w14:paraId="6DDFD403" w14:textId="69F370A9" w:rsidR="00365D53" w:rsidRPr="00C91CC4" w:rsidRDefault="00E60F4F" w:rsidP="00365D53">
      <w:pPr>
        <w:pStyle w:val="Body-text"/>
      </w:pPr>
      <w:hyperlink r:id="rId11" w:history="1">
        <w:r w:rsidR="00365D53" w:rsidRPr="00E60F4F">
          <w:rPr>
            <w:rStyle w:val="Hyperlink"/>
          </w:rPr>
          <w:t>CC-BY 4.0</w:t>
        </w:r>
      </w:hyperlink>
    </w:p>
    <w:sectPr w:rsidR="00365D53" w:rsidRPr="00C91CC4" w:rsidSect="00906FA7">
      <w:footerReference w:type="default" r:id="rId12"/>
      <w:headerReference w:type="first" r:id="rId13"/>
      <w:footerReference w:type="first" r:id="rId14"/>
      <w:pgSz w:w="11906" w:h="16838" w:code="9"/>
      <w:pgMar w:top="2381" w:right="1225" w:bottom="1701" w:left="122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6355" w14:textId="77777777" w:rsidR="00781886" w:rsidRDefault="00781886" w:rsidP="002256A3">
      <w:r>
        <w:separator/>
      </w:r>
    </w:p>
  </w:endnote>
  <w:endnote w:type="continuationSeparator" w:id="0">
    <w:p w14:paraId="146170EB" w14:textId="77777777" w:rsidR="00781886" w:rsidRDefault="00781886" w:rsidP="002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A93E13" w14:paraId="058FE372" w14:textId="77777777" w:rsidTr="00A93E13">
      <w:trPr>
        <w:jc w:val="center"/>
      </w:trPr>
      <w:tc>
        <w:tcPr>
          <w:tcW w:w="1838" w:type="dxa"/>
        </w:tcPr>
        <w:p w14:paraId="1917C1C8" w14:textId="77777777" w:rsidR="00A93E13" w:rsidRDefault="00A93E13" w:rsidP="00A93E13">
          <w:pPr>
            <w:pStyle w:val="Footer"/>
          </w:pPr>
          <w:r>
            <w:rPr>
              <w:noProof/>
            </w:rPr>
            <w:drawing>
              <wp:inline distT="0" distB="0" distL="0" distR="0" wp14:anchorId="126546A1" wp14:editId="5253481B">
                <wp:extent cx="1009213" cy="504825"/>
                <wp:effectExtent l="0" t="0" r="635" b="0"/>
                <wp:docPr id="8" name="Picture 8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3F71D8B8" w14:textId="77777777" w:rsidR="00A93E13" w:rsidRPr="009F09B3" w:rsidRDefault="00A93E13" w:rsidP="00A93E13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0D93D421" w14:textId="77777777" w:rsidR="00A93E13" w:rsidRPr="00D91197" w:rsidRDefault="00A93E13" w:rsidP="00A93E13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B3D9BD3" w14:textId="77777777" w:rsidR="00A93E13" w:rsidRDefault="00A93E13" w:rsidP="00A93E13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</w:tbl>
  <w:p w14:paraId="7C152E34" w14:textId="77777777" w:rsidR="00A93E13" w:rsidRPr="00265129" w:rsidRDefault="00A93E13" w:rsidP="00A93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7C8A" w14:textId="77777777" w:rsidR="00BF3B4E" w:rsidRDefault="00BF3B4E" w:rsidP="00BF3B4E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BF3B4E" w14:paraId="45FF2A8B" w14:textId="77777777" w:rsidTr="00AF68BD">
      <w:trPr>
        <w:jc w:val="center"/>
      </w:trPr>
      <w:tc>
        <w:tcPr>
          <w:tcW w:w="1838" w:type="dxa"/>
        </w:tcPr>
        <w:p w14:paraId="713E7D91" w14:textId="77777777" w:rsidR="00BF3B4E" w:rsidRDefault="00BF3B4E" w:rsidP="00BF3B4E">
          <w:pPr>
            <w:pStyle w:val="Footer"/>
          </w:pPr>
          <w:bookmarkStart w:id="0" w:name="_Hlk113964988"/>
          <w:r>
            <w:rPr>
              <w:noProof/>
            </w:rPr>
            <w:drawing>
              <wp:inline distT="0" distB="0" distL="0" distR="0" wp14:anchorId="7E5D2E0C" wp14:editId="57BC869B">
                <wp:extent cx="1009213" cy="504825"/>
                <wp:effectExtent l="0" t="0" r="635" b="0"/>
                <wp:docPr id="6" name="Picture 6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05640FCD" w14:textId="77777777" w:rsidR="00BF3B4E" w:rsidRPr="009F09B3" w:rsidRDefault="00BF3B4E" w:rsidP="00BF3B4E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6ABEE324" w14:textId="77777777" w:rsidR="00BF3B4E" w:rsidRPr="00D91197" w:rsidRDefault="00BF3B4E" w:rsidP="00BF3B4E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381CDAB5" w14:textId="77777777" w:rsidR="00BF3B4E" w:rsidRDefault="00BF3B4E" w:rsidP="00BF3B4E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  <w:bookmarkEnd w:id="0"/>
  </w:tbl>
  <w:p w14:paraId="690FF9B3" w14:textId="77777777" w:rsidR="0076426A" w:rsidRPr="00BF3B4E" w:rsidRDefault="0076426A" w:rsidP="00BF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6D66" w14:textId="77777777" w:rsidR="00781886" w:rsidRDefault="00781886" w:rsidP="002256A3">
      <w:r>
        <w:separator/>
      </w:r>
    </w:p>
  </w:footnote>
  <w:footnote w:type="continuationSeparator" w:id="0">
    <w:p w14:paraId="56906F25" w14:textId="77777777" w:rsidR="00781886" w:rsidRDefault="00781886" w:rsidP="002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6CD7" w14:textId="77777777" w:rsidR="0076426A" w:rsidRDefault="0076426A"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00227CC" wp14:editId="4DBD9D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76000" cy="58320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EFF"/>
    <w:multiLevelType w:val="hybridMultilevel"/>
    <w:tmpl w:val="8378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6"/>
    <w:rsid w:val="000718A2"/>
    <w:rsid w:val="00071C39"/>
    <w:rsid w:val="00106018"/>
    <w:rsid w:val="00135CA5"/>
    <w:rsid w:val="001427F6"/>
    <w:rsid w:val="0017193E"/>
    <w:rsid w:val="001871D4"/>
    <w:rsid w:val="00192304"/>
    <w:rsid w:val="001A094A"/>
    <w:rsid w:val="001B4F29"/>
    <w:rsid w:val="001C1DA8"/>
    <w:rsid w:val="001C412B"/>
    <w:rsid w:val="002256A3"/>
    <w:rsid w:val="002611C2"/>
    <w:rsid w:val="00265129"/>
    <w:rsid w:val="00282CFC"/>
    <w:rsid w:val="002C1855"/>
    <w:rsid w:val="002E336F"/>
    <w:rsid w:val="0030130C"/>
    <w:rsid w:val="00303E36"/>
    <w:rsid w:val="00334793"/>
    <w:rsid w:val="00365D53"/>
    <w:rsid w:val="003F352C"/>
    <w:rsid w:val="00412F5F"/>
    <w:rsid w:val="00433166"/>
    <w:rsid w:val="004633D1"/>
    <w:rsid w:val="00463606"/>
    <w:rsid w:val="0047398B"/>
    <w:rsid w:val="00475EAC"/>
    <w:rsid w:val="0048145E"/>
    <w:rsid w:val="00482F67"/>
    <w:rsid w:val="00493DDF"/>
    <w:rsid w:val="004F3C0F"/>
    <w:rsid w:val="0052459E"/>
    <w:rsid w:val="00552531"/>
    <w:rsid w:val="005D6B25"/>
    <w:rsid w:val="005F6046"/>
    <w:rsid w:val="006060CB"/>
    <w:rsid w:val="00644FE1"/>
    <w:rsid w:val="00654475"/>
    <w:rsid w:val="006A6182"/>
    <w:rsid w:val="006A7BB6"/>
    <w:rsid w:val="006D0CFF"/>
    <w:rsid w:val="006E4866"/>
    <w:rsid w:val="007141E3"/>
    <w:rsid w:val="00720D86"/>
    <w:rsid w:val="0072702F"/>
    <w:rsid w:val="00741E7B"/>
    <w:rsid w:val="00745C92"/>
    <w:rsid w:val="0076426A"/>
    <w:rsid w:val="00781886"/>
    <w:rsid w:val="007A2FC9"/>
    <w:rsid w:val="007D04F7"/>
    <w:rsid w:val="00807BF1"/>
    <w:rsid w:val="008173F7"/>
    <w:rsid w:val="00880125"/>
    <w:rsid w:val="00896166"/>
    <w:rsid w:val="008A043B"/>
    <w:rsid w:val="008B2219"/>
    <w:rsid w:val="008D09DD"/>
    <w:rsid w:val="00906FA7"/>
    <w:rsid w:val="009819A4"/>
    <w:rsid w:val="009A0718"/>
    <w:rsid w:val="009C2BE9"/>
    <w:rsid w:val="009D7B28"/>
    <w:rsid w:val="00A13389"/>
    <w:rsid w:val="00A34F7F"/>
    <w:rsid w:val="00A93E13"/>
    <w:rsid w:val="00AB22FB"/>
    <w:rsid w:val="00AD20E5"/>
    <w:rsid w:val="00AD29DF"/>
    <w:rsid w:val="00AD2A27"/>
    <w:rsid w:val="00B124D9"/>
    <w:rsid w:val="00B9785D"/>
    <w:rsid w:val="00BA4350"/>
    <w:rsid w:val="00BA45FC"/>
    <w:rsid w:val="00BC5116"/>
    <w:rsid w:val="00BD6F8F"/>
    <w:rsid w:val="00BF3B4E"/>
    <w:rsid w:val="00C13364"/>
    <w:rsid w:val="00C179FD"/>
    <w:rsid w:val="00C562E3"/>
    <w:rsid w:val="00C56363"/>
    <w:rsid w:val="00C64BBE"/>
    <w:rsid w:val="00C70A22"/>
    <w:rsid w:val="00C91CC4"/>
    <w:rsid w:val="00CA26A8"/>
    <w:rsid w:val="00CA2CF9"/>
    <w:rsid w:val="00D03ABE"/>
    <w:rsid w:val="00D46C5D"/>
    <w:rsid w:val="00D52207"/>
    <w:rsid w:val="00D94B02"/>
    <w:rsid w:val="00DA4040"/>
    <w:rsid w:val="00DB046F"/>
    <w:rsid w:val="00E344BC"/>
    <w:rsid w:val="00E60F4F"/>
    <w:rsid w:val="00E77B91"/>
    <w:rsid w:val="00E84FBA"/>
    <w:rsid w:val="00EB6CF9"/>
    <w:rsid w:val="00F105DB"/>
    <w:rsid w:val="00FA1C87"/>
    <w:rsid w:val="00FC2671"/>
    <w:rsid w:val="00FD1F3A"/>
    <w:rsid w:val="00FE5921"/>
    <w:rsid w:val="00FF319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895E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6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E"/>
    <w:pPr>
      <w:keepNext/>
      <w:keepLines/>
      <w:outlineLvl w:val="0"/>
    </w:pPr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4E"/>
    <w:pPr>
      <w:keepNext/>
      <w:keepLines/>
      <w:outlineLvl w:val="1"/>
    </w:pPr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4E"/>
    <w:pPr>
      <w:keepNext/>
      <w:keepLines/>
      <w:outlineLvl w:val="2"/>
    </w:pPr>
    <w:rPr>
      <w:rFonts w:ascii="Arial Bold" w:eastAsiaTheme="majorEastAsia" w:hAnsi="Arial Bold" w:cstheme="majorBidi"/>
      <w:b/>
      <w:color w:val="1E355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B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B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61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qFormat/>
    <w:rsid w:val="00493DDF"/>
  </w:style>
  <w:style w:type="table" w:styleId="TableGrid">
    <w:name w:val="Table Grid"/>
    <w:basedOn w:val="TableNormal"/>
    <w:uiPriority w:val="39"/>
    <w:rsid w:val="002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265129"/>
    <w:rPr>
      <w:rFonts w:ascii="Arial Bold" w:hAnsi="Arial Bold" w:cs="Effra-Regular"/>
      <w:b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BF3B4E"/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9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Body-text"/>
    <w:rsid w:val="00745C92"/>
    <w:pPr>
      <w:spacing w:line="160" w:lineRule="exact"/>
    </w:pPr>
    <w:rPr>
      <w:spacing w:val="-4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BF3B4E"/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3B4E"/>
    <w:pPr>
      <w:contextualSpacing/>
    </w:pPr>
    <w:rPr>
      <w:rFonts w:eastAsiaTheme="majorEastAsia" w:cstheme="majorBidi"/>
      <w:color w:val="1E355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E"/>
    <w:rPr>
      <w:rFonts w:ascii="Arial" w:eastAsiaTheme="majorEastAsia" w:hAnsi="Arial" w:cstheme="majorBidi"/>
      <w:color w:val="1E355E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3B4E"/>
    <w:rPr>
      <w:rFonts w:ascii="Arial Bold" w:eastAsiaTheme="majorEastAsia" w:hAnsi="Arial Bold" w:cstheme="majorBidi"/>
      <w:b/>
      <w:color w:val="1E355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46F"/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046F"/>
    <w:rPr>
      <w:rFonts w:asciiTheme="majorHAnsi" w:eastAsiaTheme="majorEastAsia" w:hAnsiTheme="majorHAnsi" w:cstheme="majorBidi"/>
      <w:color w:val="4661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B046F"/>
    <w:rPr>
      <w:rFonts w:asciiTheme="majorHAnsi" w:eastAsiaTheme="majorEastAsia" w:hAnsiTheme="majorHAnsi" w:cstheme="majorBidi"/>
      <w:color w:val="2E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046F"/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B04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4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F3B4E"/>
    <w:pPr>
      <w:spacing w:after="200"/>
    </w:pPr>
    <w:rPr>
      <w:iCs/>
      <w:color w:val="1E355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702F"/>
    <w:rPr>
      <w:rFonts w:ascii="Arial" w:hAnsi="Arial"/>
      <w:color w:val="6A86B8" w:themeColor="accent1"/>
      <w:sz w:val="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F3B4E"/>
    <w:rPr>
      <w:rFonts w:ascii="Arial" w:hAnsi="Arial"/>
      <w:color w:val="1E355E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6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HESA Primary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6A86B8"/>
      </a:accent1>
      <a:accent2>
        <a:srgbClr val="1F4388"/>
      </a:accent2>
      <a:accent3>
        <a:srgbClr val="83C7BC"/>
      </a:accent3>
      <a:accent4>
        <a:srgbClr val="DFE3EB"/>
      </a:accent4>
      <a:accent5>
        <a:srgbClr val="1E355E"/>
      </a:accent5>
      <a:accent6>
        <a:srgbClr val="DBD9D6"/>
      </a:accent6>
      <a:hlink>
        <a:srgbClr val="954F72"/>
      </a:hlink>
      <a:folHlink>
        <a:srgbClr val="FFFFFF"/>
      </a:folHlink>
    </a:clrScheme>
    <a:fontScheme name="HE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CA30779-2FCC-4113-A423-2B8FCC9A984F}" vid="{2E1A3BB4-BFDB-4525-8A8F-C698B93701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4d53b-cf49-47f4-9f58-00ae52e86635" xsi:nil="true"/>
    <lcf76f155ced4ddcb4097134ff3c332f xmlns="3ac0068f-af37-44c6-ace1-e1ed14fdc7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524A43472F84CB316C0E9C2CD4365" ma:contentTypeVersion="15" ma:contentTypeDescription="Create a new document." ma:contentTypeScope="" ma:versionID="30df9a58ff4bd94c5027700963146d58">
  <xsd:schema xmlns:xsd="http://www.w3.org/2001/XMLSchema" xmlns:xs="http://www.w3.org/2001/XMLSchema" xmlns:p="http://schemas.microsoft.com/office/2006/metadata/properties" xmlns:ns2="3ac0068f-af37-44c6-ace1-e1ed14fdc77c" xmlns:ns3="54f4d53b-cf49-47f4-9f58-00ae52e86635" targetNamespace="http://schemas.microsoft.com/office/2006/metadata/properties" ma:root="true" ma:fieldsID="dcb569dbf8bdab8d7184e13122422e15" ns2:_="" ns3:_="">
    <xsd:import namespace="3ac0068f-af37-44c6-ace1-e1ed14fdc77c"/>
    <xsd:import namespace="54f4d53b-cf49-47f4-9f58-00ae52e86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068f-af37-44c6-ace1-e1ed14fdc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213c4c-f76b-49dc-aac2-9a199ee3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4d53b-cf49-47f4-9f58-00ae52e86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a8c040-56f1-4541-8cf0-296bbaab1162}" ma:internalName="TaxCatchAll" ma:showField="CatchAllData" ma:web="54f4d53b-cf49-47f4-9f58-00ae52e86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472A-649D-422A-8FFF-770A2A10D985}">
  <ds:schemaRefs>
    <ds:schemaRef ds:uri="http://schemas.microsoft.com/office/2006/metadata/properties"/>
    <ds:schemaRef ds:uri="http://schemas.microsoft.com/office/infopath/2007/PartnerControls"/>
    <ds:schemaRef ds:uri="54f4d53b-cf49-47f4-9f58-00ae52e86635"/>
    <ds:schemaRef ds:uri="3ac0068f-af37-44c6-ace1-e1ed14fdc77c"/>
  </ds:schemaRefs>
</ds:datastoreItem>
</file>

<file path=customXml/itemProps2.xml><?xml version="1.0" encoding="utf-8"?>
<ds:datastoreItem xmlns:ds="http://schemas.openxmlformats.org/officeDocument/2006/customXml" ds:itemID="{FBE66887-0094-42F0-A0F3-97CE1B405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47694-214C-48E4-A92A-166886CC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0068f-af37-44c6-ace1-e1ed14fdc77c"/>
    <ds:schemaRef ds:uri="54f4d53b-cf49-47f4-9f58-00ae52e8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34F04-88F3-4F54-9E12-F3915DA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2022-10-28T09:26:00Z</dcterms:created>
  <dcterms:modified xsi:type="dcterms:W3CDTF">2022-10-28T09:47:00Z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0x010100876524A43472F84CB316C0E9C2CD4365</vt:lpwstr>
  </property>
  <property fmtid="{D5CDD505-2E9C-101B-9397-08002B2CF9AE}" pid="3" name="MediaServiceImageTags">
    <vt:lpwstr/>
  </property>
</Properties>
</file>